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DC" w:rsidRPr="008E37C1" w:rsidRDefault="00B048DC" w:rsidP="00B048DC">
      <w:pPr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  <w:r w:rsidRPr="008E37C1">
        <w:rPr>
          <w:rFonts w:ascii="Trebuchet MS" w:hAnsi="Trebuchet MS"/>
          <w:b/>
          <w:bCs/>
          <w:sz w:val="24"/>
          <w:szCs w:val="24"/>
          <w:highlight w:val="yellow"/>
          <w:u w:val="single"/>
        </w:rPr>
        <w:t>Anexo XIII</w:t>
      </w:r>
    </w:p>
    <w:p w:rsidR="00B048DC" w:rsidRPr="008E37C1" w:rsidRDefault="00B048DC" w:rsidP="00B048DC">
      <w:pPr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</w:p>
    <w:p w:rsidR="00B048DC" w:rsidRPr="008E37C1" w:rsidRDefault="00B048DC" w:rsidP="00B048DC">
      <w:pPr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PLANO DE RESPOSTA A INCIDENTES DE SEGURANÇA</w:t>
      </w:r>
    </w:p>
    <w:p w:rsidR="00B048DC" w:rsidRPr="008E37C1" w:rsidRDefault="00B048DC" w:rsidP="00B048DC">
      <w:pPr>
        <w:spacing w:line="360" w:lineRule="auto"/>
        <w:jc w:val="center"/>
        <w:rPr>
          <w:rFonts w:ascii="Trebuchet MS" w:eastAsia="Times New Roman" w:hAnsi="Trebuchet MS"/>
          <w:sz w:val="24"/>
          <w:szCs w:val="24"/>
        </w:rPr>
      </w:pPr>
      <w:r w:rsidRPr="008E37C1">
        <w:rPr>
          <w:rStyle w:val="mw-headline"/>
          <w:rFonts w:ascii="Trebuchet MS" w:hAnsi="Trebuchet MS"/>
        </w:rPr>
        <w:t xml:space="preserve">(Item 139 e 139.1 </w:t>
      </w:r>
      <w:r w:rsidRPr="008E37C1">
        <w:rPr>
          <w:rStyle w:val="mw-headline"/>
          <w:rFonts w:ascii="Trebuchet MS" w:eastAsia="Times New Roman" w:hAnsi="Trebuchet MS"/>
          <w:bCs/>
        </w:rPr>
        <w:t>do Cap. XIII das NSCG/SP)</w:t>
      </w:r>
    </w:p>
    <w:p w:rsidR="00B048DC" w:rsidRPr="008E37C1" w:rsidRDefault="00B048DC" w:rsidP="00B048DC">
      <w:pPr>
        <w:spacing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B048DC" w:rsidRPr="008E37C1" w:rsidRDefault="00B048DC" w:rsidP="00B048DC">
      <w:pPr>
        <w:spacing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Sumário</w:t>
      </w:r>
    </w:p>
    <w:p w:rsidR="00B048DC" w:rsidRPr="008E37C1" w:rsidRDefault="00B048DC" w:rsidP="00B048DC">
      <w:pPr>
        <w:pStyle w:val="Sumrio1"/>
        <w:tabs>
          <w:tab w:val="left" w:pos="440"/>
          <w:tab w:val="right" w:leader="dot" w:pos="9062"/>
        </w:tabs>
        <w:spacing w:line="360" w:lineRule="auto"/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val="pt-BR" w:eastAsia="pt-BR"/>
        </w:rPr>
      </w:pPr>
      <w:r w:rsidRPr="008E37C1">
        <w:rPr>
          <w:rFonts w:ascii="Trebuchet MS" w:hAnsi="Trebuchet MS"/>
          <w:sz w:val="24"/>
          <w:szCs w:val="24"/>
          <w:lang w:val="pt-BR"/>
        </w:rPr>
        <w:fldChar w:fldCharType="begin"/>
      </w:r>
      <w:r w:rsidRPr="008E37C1">
        <w:rPr>
          <w:rFonts w:ascii="Trebuchet MS" w:hAnsi="Trebuchet MS"/>
          <w:sz w:val="24"/>
          <w:szCs w:val="24"/>
          <w:lang w:val="pt-BR"/>
        </w:rPr>
        <w:instrText xml:space="preserve"> TOC \o "1-3" \h \z \u </w:instrText>
      </w:r>
      <w:r w:rsidRPr="008E37C1">
        <w:rPr>
          <w:rFonts w:ascii="Trebuchet MS" w:hAnsi="Trebuchet MS"/>
          <w:sz w:val="24"/>
          <w:szCs w:val="24"/>
          <w:lang w:val="pt-BR"/>
        </w:rPr>
        <w:fldChar w:fldCharType="separate"/>
      </w:r>
      <w:hyperlink w:anchor="_Toc56097928" w:history="1">
        <w:r w:rsidRPr="008E37C1">
          <w:rPr>
            <w:rStyle w:val="Hyperlink"/>
            <w:rFonts w:ascii="Trebuchet MS" w:hAnsi="Trebuchet MS"/>
            <w:noProof/>
            <w:sz w:val="24"/>
            <w:szCs w:val="24"/>
            <w:lang w:val="pt-BR"/>
          </w:rPr>
          <w:t>1.</w:t>
        </w:r>
        <w:r w:rsidRPr="008E37C1">
          <w:rPr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z w:val="24"/>
            <w:szCs w:val="24"/>
            <w:lang w:val="pt-BR"/>
          </w:rPr>
          <w:t>OBJETIVO</w: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_Toc56097928 \h </w:instrTex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t>2</w: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:rsidR="00B048DC" w:rsidRPr="008E37C1" w:rsidRDefault="00B048DC" w:rsidP="00B048DC">
      <w:pPr>
        <w:pStyle w:val="Sumrio1"/>
        <w:tabs>
          <w:tab w:val="left" w:pos="440"/>
          <w:tab w:val="right" w:leader="dot" w:pos="9062"/>
        </w:tabs>
        <w:spacing w:line="360" w:lineRule="auto"/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val="pt-BR" w:eastAsia="pt-BR"/>
        </w:rPr>
      </w:pPr>
      <w:hyperlink w:anchor="_Toc56097929" w:history="1">
        <w:r w:rsidRPr="008E37C1">
          <w:rPr>
            <w:rStyle w:val="Hyperlink"/>
            <w:rFonts w:ascii="Trebuchet MS" w:hAnsi="Trebuchet MS"/>
            <w:noProof/>
            <w:sz w:val="24"/>
            <w:szCs w:val="24"/>
            <w:lang w:val="pt-BR"/>
          </w:rPr>
          <w:t>2.</w:t>
        </w:r>
        <w:r w:rsidRPr="008E37C1">
          <w:rPr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z w:val="24"/>
            <w:szCs w:val="24"/>
            <w:lang w:val="pt-BR"/>
          </w:rPr>
          <w:t>ABRANGÊNCIA</w: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_Toc56097929 \h </w:instrTex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t>2</w: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:rsidR="00B048DC" w:rsidRPr="008E37C1" w:rsidRDefault="00B048DC" w:rsidP="00B048DC">
      <w:pPr>
        <w:pStyle w:val="Sumrio1"/>
        <w:tabs>
          <w:tab w:val="left" w:pos="440"/>
          <w:tab w:val="right" w:leader="dot" w:pos="9062"/>
        </w:tabs>
        <w:spacing w:line="360" w:lineRule="auto"/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val="pt-BR" w:eastAsia="pt-BR"/>
        </w:rPr>
      </w:pPr>
      <w:hyperlink w:anchor="_Toc56097930" w:history="1">
        <w:r w:rsidRPr="008E37C1">
          <w:rPr>
            <w:rStyle w:val="Hyperlink"/>
            <w:rFonts w:ascii="Trebuchet MS" w:hAnsi="Trebuchet MS"/>
            <w:noProof/>
            <w:snapToGrid w:val="0"/>
            <w:sz w:val="24"/>
            <w:szCs w:val="24"/>
            <w:lang w:val="pt-BR"/>
          </w:rPr>
          <w:t>3.</w:t>
        </w:r>
        <w:r w:rsidRPr="008E37C1">
          <w:rPr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napToGrid w:val="0"/>
            <w:sz w:val="24"/>
            <w:szCs w:val="24"/>
            <w:lang w:val="pt-BR"/>
          </w:rPr>
          <w:t>DIRETRIZES DE GOVERNANÇA</w: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_Toc56097930 \h </w:instrTex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t>2</w: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:rsidR="00B048DC" w:rsidRPr="008E37C1" w:rsidRDefault="00B048DC" w:rsidP="00B048DC">
      <w:pPr>
        <w:pStyle w:val="Sumrio1"/>
        <w:tabs>
          <w:tab w:val="left" w:pos="440"/>
          <w:tab w:val="right" w:leader="dot" w:pos="9062"/>
        </w:tabs>
        <w:spacing w:line="360" w:lineRule="auto"/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val="pt-BR" w:eastAsia="pt-BR"/>
        </w:rPr>
      </w:pPr>
      <w:hyperlink w:anchor="_Toc56097931" w:history="1">
        <w:r w:rsidRPr="008E37C1">
          <w:rPr>
            <w:rStyle w:val="Hyperlink"/>
            <w:rFonts w:ascii="Trebuchet MS" w:hAnsi="Trebuchet MS"/>
            <w:noProof/>
            <w:snapToGrid w:val="0"/>
            <w:sz w:val="24"/>
            <w:szCs w:val="24"/>
            <w:lang w:val="pt-BR"/>
          </w:rPr>
          <w:t>4.</w:t>
        </w:r>
        <w:r w:rsidRPr="008E37C1">
          <w:rPr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napToGrid w:val="0"/>
            <w:sz w:val="24"/>
            <w:szCs w:val="24"/>
            <w:lang w:val="pt-BR"/>
          </w:rPr>
          <w:t>PAPÉIS E RESPONSABILIDADES DO ENCARREGADO A INCIDENTES DE SEGURANÇA</w: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_Toc56097931 \h </w:instrTex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t>2</w: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:rsidR="00B048DC" w:rsidRPr="008E37C1" w:rsidRDefault="00B048DC" w:rsidP="00B048DC">
      <w:pPr>
        <w:pStyle w:val="Sumrio1"/>
        <w:tabs>
          <w:tab w:val="left" w:pos="440"/>
          <w:tab w:val="right" w:leader="dot" w:pos="9062"/>
        </w:tabs>
        <w:spacing w:line="360" w:lineRule="auto"/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val="pt-BR" w:eastAsia="pt-BR"/>
        </w:rPr>
      </w:pPr>
      <w:hyperlink w:anchor="_Toc56097932" w:history="1">
        <w:r w:rsidRPr="008E37C1">
          <w:rPr>
            <w:rStyle w:val="Hyperlink"/>
            <w:rFonts w:ascii="Trebuchet MS" w:hAnsi="Trebuchet MS"/>
            <w:noProof/>
            <w:snapToGrid w:val="0"/>
            <w:sz w:val="24"/>
            <w:szCs w:val="24"/>
            <w:lang w:val="pt-BR"/>
          </w:rPr>
          <w:t>5.</w:t>
        </w:r>
        <w:r w:rsidRPr="008E37C1">
          <w:rPr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napToGrid w:val="0"/>
            <w:sz w:val="24"/>
            <w:szCs w:val="24"/>
            <w:lang w:val="pt-BR"/>
          </w:rPr>
          <w:t>DISPOSIÇÕES FINAIS</w: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_Toc56097932 \h </w:instrTex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t>3</w:t>
        </w:r>
        <w:r w:rsidRPr="008E37C1">
          <w:rPr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:rsidR="00B048DC" w:rsidRPr="008E37C1" w:rsidRDefault="00B048DC" w:rsidP="00B048DC">
      <w:pPr>
        <w:pStyle w:val="Sumrio1"/>
        <w:tabs>
          <w:tab w:val="left" w:pos="440"/>
          <w:tab w:val="right" w:leader="dot" w:pos="9062"/>
        </w:tabs>
        <w:spacing w:line="360" w:lineRule="auto"/>
        <w:jc w:val="both"/>
        <w:rPr>
          <w:rFonts w:ascii="Trebuchet MS" w:hAnsi="Trebuchet MS"/>
          <w:sz w:val="24"/>
          <w:szCs w:val="24"/>
          <w:lang w:val="pt-BR"/>
        </w:rPr>
      </w:pPr>
      <w:r w:rsidRPr="008E37C1">
        <w:rPr>
          <w:rFonts w:ascii="Trebuchet MS" w:hAnsi="Trebuchet MS"/>
          <w:sz w:val="24"/>
          <w:szCs w:val="24"/>
          <w:lang w:val="pt-BR"/>
        </w:rPr>
        <w:fldChar w:fldCharType="end"/>
      </w:r>
    </w:p>
    <w:p w:rsidR="00B048DC" w:rsidRPr="008E37C1" w:rsidRDefault="00B048DC" w:rsidP="00B048DC">
      <w:pPr>
        <w:pStyle w:val="Ttulo1"/>
        <w:spacing w:before="240" w:after="120" w:line="360" w:lineRule="auto"/>
        <w:ind w:left="454" w:hanging="454"/>
        <w:jc w:val="both"/>
        <w:rPr>
          <w:rFonts w:ascii="Trebuchet MS" w:hAnsi="Trebuchet MS"/>
          <w:sz w:val="24"/>
          <w:szCs w:val="24"/>
          <w:lang w:val="pt-BR"/>
        </w:rPr>
      </w:pPr>
      <w:r w:rsidRPr="008E37C1">
        <w:rPr>
          <w:rFonts w:ascii="Trebuchet MS" w:hAnsi="Trebuchet MS"/>
          <w:sz w:val="24"/>
          <w:szCs w:val="24"/>
          <w:lang w:val="pt-BR"/>
        </w:rPr>
        <w:br w:type="page"/>
      </w:r>
      <w:bookmarkStart w:id="0" w:name="_Toc32566571"/>
      <w:bookmarkStart w:id="1" w:name="_Toc56097928"/>
      <w:r w:rsidRPr="008E37C1">
        <w:rPr>
          <w:rFonts w:ascii="Trebuchet MS" w:hAnsi="Trebuchet MS"/>
          <w:sz w:val="24"/>
          <w:szCs w:val="24"/>
          <w:lang w:val="pt-BR"/>
        </w:rPr>
        <w:lastRenderedPageBreak/>
        <w:t>OBJETIVO</w:t>
      </w:r>
      <w:bookmarkEnd w:id="0"/>
      <w:bookmarkEnd w:id="1"/>
    </w:p>
    <w:p w:rsidR="00B048DC" w:rsidRPr="008E37C1" w:rsidRDefault="00B048DC" w:rsidP="00B048DC">
      <w:pPr>
        <w:spacing w:line="360" w:lineRule="auto"/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Definir o plano de resposta a incidente de segurança do </w:t>
      </w:r>
      <w:r w:rsidRPr="008E37C1">
        <w:rPr>
          <w:rFonts w:ascii="Trebuchet MS" w:hAnsi="Trebuchet MS"/>
          <w:sz w:val="24"/>
          <w:szCs w:val="24"/>
          <w:highlight w:val="yellow"/>
        </w:rPr>
        <w:t>[Nome da serventia]</w:t>
      </w:r>
      <w:r w:rsidRPr="008E37C1">
        <w:rPr>
          <w:rFonts w:ascii="Trebuchet MS" w:hAnsi="Trebuchet MS"/>
          <w:sz w:val="24"/>
          <w:szCs w:val="24"/>
        </w:rPr>
        <w:t>.</w:t>
      </w:r>
    </w:p>
    <w:p w:rsidR="00B048DC" w:rsidRPr="008E37C1" w:rsidRDefault="00B048DC" w:rsidP="00B048DC">
      <w:pPr>
        <w:spacing w:line="360" w:lineRule="auto"/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Atender à Lei de Registros Públicos, Lei n. 8935/1994, Lei n.11.977/2009, Lei 13.709/2018 LGPD, Normas de Serviço Extrajudicial da Corregedoria Geral do Estado de São Paulo, Provimento 74/2018 e Provimento 88/2019 e Provimento 23/2020 da Corregedoria Geral de Justiça do Estado de São Paulo.</w:t>
      </w:r>
    </w:p>
    <w:p w:rsidR="00B048DC" w:rsidRPr="008E37C1" w:rsidRDefault="00B048DC" w:rsidP="00B048DC">
      <w:pPr>
        <w:pStyle w:val="Ttulo1"/>
        <w:spacing w:before="240" w:after="120" w:line="360" w:lineRule="auto"/>
        <w:ind w:left="454" w:hanging="454"/>
        <w:jc w:val="both"/>
        <w:rPr>
          <w:rFonts w:ascii="Trebuchet MS" w:hAnsi="Trebuchet MS"/>
          <w:sz w:val="24"/>
          <w:szCs w:val="24"/>
          <w:lang w:val="pt-BR"/>
        </w:rPr>
      </w:pPr>
      <w:bookmarkStart w:id="2" w:name="_Toc32566572"/>
      <w:bookmarkStart w:id="3" w:name="_Toc56097929"/>
      <w:r w:rsidRPr="008E37C1">
        <w:rPr>
          <w:rFonts w:ascii="Trebuchet MS" w:hAnsi="Trebuchet MS"/>
          <w:sz w:val="24"/>
          <w:szCs w:val="24"/>
          <w:lang w:val="pt-BR"/>
        </w:rPr>
        <w:t>ABRANGÊNCIA</w:t>
      </w:r>
      <w:bookmarkEnd w:id="2"/>
      <w:bookmarkEnd w:id="3"/>
    </w:p>
    <w:p w:rsidR="00B048DC" w:rsidRPr="008E37C1" w:rsidRDefault="00B048DC" w:rsidP="00B048DC">
      <w:pPr>
        <w:spacing w:line="360" w:lineRule="auto"/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Esta Norma é um documento interno, com valor jurídico e aplicabilidade imediata, plena e indistinta. Ela deve ser de conhecimento e aplicação exclusiva ao encarregado nomeado pelo Tabelião do </w:t>
      </w:r>
      <w:r w:rsidRPr="008E37C1">
        <w:rPr>
          <w:rFonts w:ascii="Trebuchet MS" w:hAnsi="Trebuchet MS"/>
          <w:sz w:val="24"/>
          <w:szCs w:val="24"/>
          <w:highlight w:val="yellow"/>
        </w:rPr>
        <w:t>[Nome da serventia]</w:t>
      </w:r>
      <w:r w:rsidRPr="008E37C1">
        <w:rPr>
          <w:rFonts w:ascii="Trebuchet MS" w:hAnsi="Trebuchet MS"/>
          <w:sz w:val="24"/>
          <w:szCs w:val="24"/>
        </w:rPr>
        <w:t>.</w:t>
      </w:r>
    </w:p>
    <w:p w:rsidR="00B048DC" w:rsidRPr="008E37C1" w:rsidRDefault="00B048DC" w:rsidP="00B048DC">
      <w:pPr>
        <w:pStyle w:val="Ttulo1"/>
        <w:spacing w:before="240" w:after="120" w:line="360" w:lineRule="auto"/>
        <w:ind w:left="454" w:hanging="454"/>
        <w:jc w:val="both"/>
        <w:rPr>
          <w:rFonts w:ascii="Trebuchet MS" w:hAnsi="Trebuchet MS"/>
          <w:snapToGrid w:val="0"/>
          <w:sz w:val="24"/>
          <w:szCs w:val="24"/>
          <w:lang w:val="pt-BR"/>
        </w:rPr>
      </w:pPr>
      <w:bookmarkStart w:id="4" w:name="_Toc32566574"/>
      <w:bookmarkStart w:id="5" w:name="_Toc56097930"/>
      <w:r w:rsidRPr="008E37C1">
        <w:rPr>
          <w:rFonts w:ascii="Trebuchet MS" w:hAnsi="Trebuchet MS"/>
          <w:snapToGrid w:val="0"/>
          <w:sz w:val="24"/>
          <w:szCs w:val="24"/>
          <w:lang w:val="pt-BR"/>
        </w:rPr>
        <w:t>DIRETRIZES DE GOVERNANÇA</w:t>
      </w:r>
      <w:bookmarkEnd w:id="4"/>
      <w:bookmarkEnd w:id="5"/>
    </w:p>
    <w:p w:rsidR="00B048DC" w:rsidRPr="008E37C1" w:rsidRDefault="00B048DC" w:rsidP="00B048DC">
      <w:pPr>
        <w:spacing w:line="360" w:lineRule="auto"/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O Encarregado do </w:t>
      </w:r>
      <w:r w:rsidRPr="008E37C1">
        <w:rPr>
          <w:rFonts w:ascii="Trebuchet MS" w:hAnsi="Trebuchet MS"/>
          <w:sz w:val="24"/>
          <w:szCs w:val="24"/>
          <w:highlight w:val="yellow"/>
        </w:rPr>
        <w:t>[Nome da serventia]</w:t>
      </w:r>
      <w:r w:rsidRPr="008E37C1">
        <w:rPr>
          <w:rFonts w:ascii="Trebuchet MS" w:hAnsi="Trebuchet MS"/>
          <w:sz w:val="24"/>
          <w:szCs w:val="24"/>
        </w:rPr>
        <w:t>, conforme estipulado na Política de Segurança da Informação (PSI), deve dispor de uma estrutura formalmente constituída de governança.</w:t>
      </w:r>
    </w:p>
    <w:p w:rsidR="00B048DC" w:rsidRPr="008E37C1" w:rsidRDefault="00B048DC" w:rsidP="00B048DC">
      <w:pPr>
        <w:spacing w:line="360" w:lineRule="auto"/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O Encarregado tem o papel fundamental de estipular e garantir a aderência às diretrizes da segurança da informação e privacidade de dados, além de auxiliar no estabelecimento de controles de segurança adequados para cada área e processo de negócio do </w:t>
      </w:r>
      <w:r w:rsidRPr="008E37C1">
        <w:rPr>
          <w:rFonts w:ascii="Trebuchet MS" w:hAnsi="Trebuchet MS"/>
          <w:sz w:val="24"/>
          <w:szCs w:val="24"/>
          <w:highlight w:val="yellow"/>
        </w:rPr>
        <w:t>[Nome da serventia]</w:t>
      </w:r>
      <w:r w:rsidRPr="008E37C1">
        <w:rPr>
          <w:rFonts w:ascii="Trebuchet MS" w:hAnsi="Trebuchet MS"/>
          <w:sz w:val="24"/>
          <w:szCs w:val="24"/>
        </w:rPr>
        <w:t>.</w:t>
      </w:r>
    </w:p>
    <w:p w:rsidR="00B048DC" w:rsidRPr="008E37C1" w:rsidRDefault="00B048DC" w:rsidP="00B048DC">
      <w:pPr>
        <w:pStyle w:val="Ttulo1"/>
        <w:spacing w:before="240" w:after="120" w:line="360" w:lineRule="auto"/>
        <w:ind w:left="454" w:hanging="454"/>
        <w:jc w:val="both"/>
        <w:rPr>
          <w:rFonts w:ascii="Trebuchet MS" w:hAnsi="Trebuchet MS"/>
          <w:snapToGrid w:val="0"/>
          <w:sz w:val="24"/>
          <w:szCs w:val="24"/>
          <w:lang w:val="pt-BR"/>
        </w:rPr>
      </w:pPr>
      <w:bookmarkStart w:id="6" w:name="_Toc32566576"/>
      <w:bookmarkStart w:id="7" w:name="_Toc56097931"/>
      <w:r w:rsidRPr="008E37C1">
        <w:rPr>
          <w:rFonts w:ascii="Trebuchet MS" w:hAnsi="Trebuchet MS"/>
          <w:snapToGrid w:val="0"/>
          <w:sz w:val="24"/>
          <w:szCs w:val="24"/>
          <w:lang w:val="pt-BR"/>
        </w:rPr>
        <w:t xml:space="preserve">PAPÉIS E RESPONSABILIDADES DO </w:t>
      </w:r>
      <w:bookmarkEnd w:id="6"/>
      <w:r w:rsidRPr="008E37C1">
        <w:rPr>
          <w:rFonts w:ascii="Trebuchet MS" w:hAnsi="Trebuchet MS"/>
          <w:snapToGrid w:val="0"/>
          <w:sz w:val="24"/>
          <w:szCs w:val="24"/>
          <w:lang w:val="pt-BR"/>
        </w:rPr>
        <w:t>ENCARREGADO A INCIDENTES DE SEGURANÇA</w:t>
      </w:r>
      <w:bookmarkEnd w:id="7"/>
    </w:p>
    <w:p w:rsidR="00B048DC" w:rsidRPr="008E37C1" w:rsidRDefault="00B048DC" w:rsidP="00B048DC">
      <w:pPr>
        <w:spacing w:line="360" w:lineRule="auto"/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O plano de resposta a incidentes de segurança com dados pessoais deverá prever a comunicação ao Juiz Corregedor Permanente e à Corregedoria Geral da Justiça, no prazo máximo de 24 horas, com esclarecimento da natureza do incidente e das medidas adotadas para a apuração das suas causas e a mitigação de novos riscos e dos impactos causados aos titulares dos dados.</w:t>
      </w:r>
    </w:p>
    <w:p w:rsidR="00B048DC" w:rsidRPr="008E37C1" w:rsidRDefault="00B048DC" w:rsidP="00B048DC">
      <w:pPr>
        <w:spacing w:line="360" w:lineRule="auto"/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Os incidentes de segurança com dados pessoais serão imediatamente comunicados pelos operadores ao controlador. </w:t>
      </w:r>
    </w:p>
    <w:p w:rsidR="00B048DC" w:rsidRPr="008E37C1" w:rsidRDefault="00B048DC" w:rsidP="00B048DC">
      <w:pPr>
        <w:pStyle w:val="Ttulo1"/>
        <w:spacing w:before="240" w:after="120" w:line="360" w:lineRule="auto"/>
        <w:ind w:left="454" w:hanging="454"/>
        <w:jc w:val="both"/>
        <w:rPr>
          <w:rFonts w:ascii="Trebuchet MS" w:hAnsi="Trebuchet MS"/>
          <w:snapToGrid w:val="0"/>
          <w:sz w:val="24"/>
          <w:szCs w:val="24"/>
          <w:lang w:val="pt-BR"/>
        </w:rPr>
      </w:pPr>
      <w:bookmarkStart w:id="8" w:name="_Toc32566577"/>
      <w:bookmarkStart w:id="9" w:name="_Toc56097932"/>
      <w:r w:rsidRPr="008E37C1">
        <w:rPr>
          <w:rFonts w:ascii="Trebuchet MS" w:hAnsi="Trebuchet MS"/>
          <w:snapToGrid w:val="0"/>
          <w:sz w:val="24"/>
          <w:szCs w:val="24"/>
          <w:lang w:val="pt-BR"/>
        </w:rPr>
        <w:t>DISPOSIÇÕES FINAIS</w:t>
      </w:r>
      <w:bookmarkEnd w:id="8"/>
      <w:bookmarkEnd w:id="9"/>
    </w:p>
    <w:p w:rsidR="00B048DC" w:rsidRPr="008E37C1" w:rsidRDefault="00B048DC" w:rsidP="00B048DC">
      <w:pPr>
        <w:spacing w:line="360" w:lineRule="auto"/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lastRenderedPageBreak/>
        <w:t xml:space="preserve">O presente documento deve ser lido e interpretado sob a égide das leis brasileiras, no idioma português, em conjunto com a Política e outras Normas e Procedimentos aplicáveis e relevantes adotados pelo </w:t>
      </w:r>
      <w:r w:rsidRPr="008E37C1">
        <w:rPr>
          <w:rFonts w:ascii="Trebuchet MS" w:hAnsi="Trebuchet MS"/>
          <w:sz w:val="24"/>
          <w:szCs w:val="24"/>
          <w:highlight w:val="yellow"/>
        </w:rPr>
        <w:t>[Nome da serventia]</w:t>
      </w:r>
      <w:r w:rsidRPr="008E37C1">
        <w:rPr>
          <w:rFonts w:ascii="Trebuchet MS" w:hAnsi="Trebuchet MS"/>
          <w:sz w:val="24"/>
          <w:szCs w:val="24"/>
        </w:rPr>
        <w:t>.</w:t>
      </w:r>
    </w:p>
    <w:p w:rsidR="00B048DC" w:rsidRPr="008E37C1" w:rsidRDefault="00B048DC" w:rsidP="00B048DC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:rsidR="00B048DC" w:rsidRPr="008E37C1" w:rsidRDefault="00B048DC" w:rsidP="00B048DC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São Paulo, </w:t>
      </w:r>
      <w:r w:rsidRPr="008E37C1">
        <w:rPr>
          <w:rFonts w:ascii="Trebuchet MS" w:hAnsi="Trebuchet MS"/>
          <w:sz w:val="24"/>
          <w:szCs w:val="24"/>
          <w:highlight w:val="yellow"/>
        </w:rPr>
        <w:t>[Data].</w:t>
      </w:r>
    </w:p>
    <w:p w:rsidR="00B048DC" w:rsidRPr="008E37C1" w:rsidRDefault="00B048DC" w:rsidP="00B048DC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B048DC" w:rsidRPr="008E37C1" w:rsidRDefault="00B048DC" w:rsidP="00B048DC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B048DC" w:rsidRPr="008E37C1" w:rsidRDefault="00B048DC" w:rsidP="00B048DC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Aprovado por: __________________________________________</w:t>
      </w:r>
    </w:p>
    <w:p w:rsidR="00B048DC" w:rsidRPr="008E37C1" w:rsidRDefault="00B048DC" w:rsidP="00B048DC">
      <w:pPr>
        <w:spacing w:after="0" w:line="360" w:lineRule="auto"/>
        <w:ind w:left="1416" w:firstLine="708"/>
        <w:jc w:val="both"/>
        <w:rPr>
          <w:rFonts w:ascii="Trebuchet MS" w:hAnsi="Trebuchet MS"/>
          <w:b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  <w:highlight w:val="yellow"/>
        </w:rPr>
        <w:t>[Nome completo do Tabelião]</w:t>
      </w:r>
    </w:p>
    <w:p w:rsidR="00B048DC" w:rsidRPr="008E37C1" w:rsidRDefault="00B048DC" w:rsidP="00B048DC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B048DC" w:rsidRPr="008E37C1" w:rsidRDefault="00B048DC" w:rsidP="00B048DC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:rsidR="00B048DC" w:rsidRPr="008E37C1" w:rsidRDefault="00B048DC" w:rsidP="00B048DC">
      <w:pPr>
        <w:jc w:val="both"/>
        <w:rPr>
          <w:rFonts w:ascii="Trebuchet MS" w:hAnsi="Trebuchet MS"/>
          <w:b/>
          <w:bCs/>
          <w:sz w:val="24"/>
          <w:szCs w:val="24"/>
          <w:u w:val="single"/>
        </w:rPr>
      </w:pPr>
    </w:p>
    <w:p w:rsidR="00B17303" w:rsidRDefault="00B17303">
      <w:bookmarkStart w:id="10" w:name="_GoBack"/>
      <w:bookmarkEnd w:id="10"/>
    </w:p>
    <w:sectPr w:rsidR="00B17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59E"/>
    <w:multiLevelType w:val="multilevel"/>
    <w:tmpl w:val="E5B038D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DC"/>
    <w:rsid w:val="00013D3D"/>
    <w:rsid w:val="002468B3"/>
    <w:rsid w:val="003645B1"/>
    <w:rsid w:val="003F4AA3"/>
    <w:rsid w:val="004258DC"/>
    <w:rsid w:val="00664607"/>
    <w:rsid w:val="00B048DC"/>
    <w:rsid w:val="00B17303"/>
    <w:rsid w:val="00B77DFC"/>
    <w:rsid w:val="00DB477C"/>
    <w:rsid w:val="00E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65069-1F51-4223-AC84-3C991B24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8DC"/>
  </w:style>
  <w:style w:type="paragraph" w:styleId="Ttulo1">
    <w:name w:val="heading 1"/>
    <w:basedOn w:val="Normal"/>
    <w:next w:val="Normal"/>
    <w:link w:val="Ttulo1Char"/>
    <w:uiPriority w:val="9"/>
    <w:qFormat/>
    <w:rsid w:val="00B048DC"/>
    <w:pPr>
      <w:numPr>
        <w:numId w:val="1"/>
      </w:numPr>
      <w:spacing w:after="200" w:line="276" w:lineRule="auto"/>
      <w:outlineLvl w:val="0"/>
    </w:pPr>
    <w:rPr>
      <w:rFonts w:ascii="Calibri" w:eastAsia="Calibri" w:hAnsi="Calibri" w:cs="Times New Roman"/>
      <w:b/>
      <w:sz w:val="28"/>
      <w:szCs w:val="28"/>
      <w:lang w:val="en-GB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48DC"/>
    <w:pPr>
      <w:numPr>
        <w:ilvl w:val="1"/>
        <w:numId w:val="1"/>
      </w:numPr>
      <w:spacing w:after="200" w:line="276" w:lineRule="auto"/>
      <w:outlineLvl w:val="1"/>
    </w:pPr>
    <w:rPr>
      <w:rFonts w:ascii="Calibri" w:eastAsia="Calibri" w:hAnsi="Calibri" w:cs="Times New Roman"/>
      <w:b/>
      <w:sz w:val="24"/>
      <w:szCs w:val="24"/>
      <w:lang w:val="en-GB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048DC"/>
    <w:pPr>
      <w:numPr>
        <w:ilvl w:val="2"/>
        <w:numId w:val="1"/>
      </w:numPr>
      <w:spacing w:after="200" w:line="276" w:lineRule="auto"/>
      <w:outlineLvl w:val="2"/>
    </w:pPr>
    <w:rPr>
      <w:rFonts w:ascii="Calibri" w:eastAsia="Calibri" w:hAnsi="Calibri" w:cs="Times New Roman"/>
      <w:b/>
      <w:i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48DC"/>
    <w:rPr>
      <w:rFonts w:ascii="Calibri" w:eastAsia="Calibri" w:hAnsi="Calibri" w:cs="Times New Roman"/>
      <w:b/>
      <w:sz w:val="28"/>
      <w:szCs w:val="28"/>
      <w:lang w:val="en-GB"/>
    </w:rPr>
  </w:style>
  <w:style w:type="character" w:customStyle="1" w:styleId="Ttulo2Char">
    <w:name w:val="Título 2 Char"/>
    <w:basedOn w:val="Fontepargpadro"/>
    <w:link w:val="Ttulo2"/>
    <w:uiPriority w:val="9"/>
    <w:rsid w:val="00B048DC"/>
    <w:rPr>
      <w:rFonts w:ascii="Calibri" w:eastAsia="Calibri" w:hAnsi="Calibri" w:cs="Times New Roman"/>
      <w:b/>
      <w:sz w:val="24"/>
      <w:szCs w:val="24"/>
      <w:lang w:val="en-GB"/>
    </w:rPr>
  </w:style>
  <w:style w:type="character" w:customStyle="1" w:styleId="Ttulo3Char">
    <w:name w:val="Título 3 Char"/>
    <w:basedOn w:val="Fontepargpadro"/>
    <w:link w:val="Ttulo3"/>
    <w:uiPriority w:val="9"/>
    <w:rsid w:val="00B048DC"/>
    <w:rPr>
      <w:rFonts w:ascii="Calibri" w:eastAsia="Calibri" w:hAnsi="Calibri" w:cs="Times New Roman"/>
      <w:b/>
      <w:i/>
      <w:lang w:val="en-GB"/>
    </w:rPr>
  </w:style>
  <w:style w:type="character" w:customStyle="1" w:styleId="mw-headline">
    <w:name w:val="mw-headline"/>
    <w:basedOn w:val="Fontepargpadro"/>
    <w:rsid w:val="00B048DC"/>
  </w:style>
  <w:style w:type="character" w:styleId="Hyperlink">
    <w:name w:val="Hyperlink"/>
    <w:uiPriority w:val="99"/>
    <w:unhideWhenUsed/>
    <w:rsid w:val="00B048DC"/>
    <w:rPr>
      <w:color w:val="0000FF"/>
      <w:u w:val="single"/>
      <w:lang w:val="en-GB"/>
    </w:rPr>
  </w:style>
  <w:style w:type="paragraph" w:styleId="Sumrio1">
    <w:name w:val="toc 1"/>
    <w:basedOn w:val="Normal"/>
    <w:next w:val="Normal"/>
    <w:autoRedefine/>
    <w:uiPriority w:val="39"/>
    <w:unhideWhenUsed/>
    <w:rsid w:val="00B048DC"/>
    <w:pPr>
      <w:spacing w:before="120" w:after="120" w:line="276" w:lineRule="auto"/>
    </w:pPr>
    <w:rPr>
      <w:rFonts w:ascii="Calibri" w:eastAsia="Calibri" w:hAnsi="Calibri" w:cs="Times New Roman"/>
      <w:b/>
      <w:bCs/>
      <w:cap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Teles</dc:creator>
  <cp:keywords/>
  <dc:description/>
  <cp:lastModifiedBy>Flávia Teles</cp:lastModifiedBy>
  <cp:revision>1</cp:revision>
  <dcterms:created xsi:type="dcterms:W3CDTF">2020-11-20T14:02:00Z</dcterms:created>
  <dcterms:modified xsi:type="dcterms:W3CDTF">2020-11-20T14:03:00Z</dcterms:modified>
</cp:coreProperties>
</file>